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DC" w:rsidRDefault="00BC3DF1">
      <w:pPr>
        <w:spacing w:after="0" w:line="281" w:lineRule="auto"/>
        <w:ind w:left="963" w:right="972" w:firstLine="0"/>
        <w:jc w:val="center"/>
      </w:pPr>
      <w:r>
        <w:rPr>
          <w:b/>
        </w:rPr>
        <w:t xml:space="preserve">О реализации Плана мероприятий по профилактике коррупционных правонарушений в </w:t>
      </w:r>
      <w:r w:rsidR="009A5982">
        <w:rPr>
          <w:b/>
        </w:rPr>
        <w:t>Павловском муниципальном окр</w:t>
      </w:r>
      <w:r w:rsidR="007C2E2E">
        <w:rPr>
          <w:b/>
        </w:rPr>
        <w:t>уге Нижегородской области в 2025</w:t>
      </w:r>
      <w:r w:rsidR="009A5982">
        <w:rPr>
          <w:b/>
        </w:rPr>
        <w:t xml:space="preserve"> году.</w:t>
      </w:r>
    </w:p>
    <w:p w:rsidR="008405DC" w:rsidRDefault="00BC3DF1">
      <w:pPr>
        <w:spacing w:after="0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8405DC" w:rsidRDefault="00BC3DF1">
      <w:pPr>
        <w:ind w:left="-15" w:right="0"/>
      </w:pPr>
      <w:r>
        <w:t xml:space="preserve">Мероприятия по профилактике коррупционных правонарушений в </w:t>
      </w:r>
      <w:r w:rsidR="009A5982">
        <w:t>Павловском муниципальном округе</w:t>
      </w:r>
      <w:r>
        <w:t xml:space="preserve"> осуществляются в рамках исполнения </w:t>
      </w:r>
      <w:r w:rsidR="009A5982" w:rsidRPr="009A5982">
        <w:t>Плана мероприятий по п</w:t>
      </w:r>
      <w:r w:rsidR="009A5982">
        <w:t>ротиводействию коррупции в орга</w:t>
      </w:r>
      <w:r w:rsidR="009A5982" w:rsidRPr="009A5982">
        <w:t xml:space="preserve">нах местного самоуправления Павловского муниципального округа Нижегородской области на </w:t>
      </w:r>
      <w:r w:rsidR="00CC474A">
        <w:t>2025 год, утвержденного постановлением администрации Павловского муниципального округа № 323 от 26.02.2025г.</w:t>
      </w:r>
    </w:p>
    <w:p w:rsidR="008405DC" w:rsidRDefault="00BC3DF1">
      <w:pPr>
        <w:spacing w:after="186" w:line="259" w:lineRule="auto"/>
        <w:ind w:left="708" w:right="0" w:firstLine="0"/>
      </w:pPr>
      <w:r>
        <w:t xml:space="preserve">Основными мероприятиями плана являются: </w:t>
      </w:r>
    </w:p>
    <w:p w:rsidR="009A5982" w:rsidRDefault="00BC3DF1">
      <w:pPr>
        <w:ind w:left="708" w:right="0" w:firstLine="0"/>
      </w:pPr>
      <w:r>
        <w:t xml:space="preserve">1. Совершенствование нормативной базы в сфере противодействия коррупции </w:t>
      </w:r>
    </w:p>
    <w:p w:rsidR="008405DC" w:rsidRDefault="00BC3DF1">
      <w:pPr>
        <w:ind w:left="708" w:right="0" w:firstLine="0"/>
      </w:pPr>
      <w:r>
        <w:t xml:space="preserve">2. Организация и проведение работы по представлению сведений о доходах, о расходах, об имуществе и обязательствах имущественного характера, а также по проверке и опубликованию данных сведений. </w:t>
      </w:r>
    </w:p>
    <w:p w:rsidR="009A5982" w:rsidRDefault="00BC3DF1">
      <w:pPr>
        <w:numPr>
          <w:ilvl w:val="0"/>
          <w:numId w:val="1"/>
        </w:numPr>
        <w:ind w:right="0" w:firstLine="0"/>
      </w:pPr>
      <w:r>
        <w:t xml:space="preserve">Совершенствование кадрового аспекта работы по противодействию коррупции. </w:t>
      </w:r>
    </w:p>
    <w:p w:rsidR="008405DC" w:rsidRDefault="00CC474A" w:rsidP="009A5982">
      <w:pPr>
        <w:ind w:left="708" w:right="0" w:firstLine="0"/>
      </w:pPr>
      <w:r>
        <w:t>4</w:t>
      </w:r>
      <w:r w:rsidR="00BC3DF1">
        <w:t xml:space="preserve">. Обеспечение мер по предупреждению коррупции в муниципальных учреждениях, учредителем которых является администрация. </w:t>
      </w:r>
    </w:p>
    <w:p w:rsidR="008405DC" w:rsidRDefault="00CC474A">
      <w:pPr>
        <w:ind w:left="708" w:right="0" w:firstLine="0"/>
      </w:pPr>
      <w:r>
        <w:t>5</w:t>
      </w:r>
      <w:r w:rsidR="00BC3DF1">
        <w:t xml:space="preserve">. Использование информационных ресурсов в работе по противодействию коррупции. </w:t>
      </w:r>
    </w:p>
    <w:p w:rsidR="00CC474A" w:rsidRDefault="00BC3DF1" w:rsidP="00CC474A">
      <w:pPr>
        <w:spacing w:after="137" w:line="360" w:lineRule="auto"/>
        <w:ind w:left="709" w:right="0" w:firstLine="0"/>
      </w:pPr>
      <w:r>
        <w:t xml:space="preserve"> </w:t>
      </w:r>
      <w:r w:rsidR="00CC474A">
        <w:t>6</w:t>
      </w:r>
      <w:r w:rsidR="009A5982">
        <w:t xml:space="preserve">. </w:t>
      </w:r>
      <w:r w:rsidR="00CC474A" w:rsidRPr="00CC474A">
        <w:t xml:space="preserve">Совершенствование взаимодействия с населением по вопросам противодействия коррупции </w:t>
      </w:r>
    </w:p>
    <w:p w:rsidR="00CC474A" w:rsidRDefault="00CC474A" w:rsidP="00CC474A">
      <w:pPr>
        <w:spacing w:after="137" w:line="360" w:lineRule="auto"/>
        <w:ind w:left="709" w:right="0" w:firstLine="0"/>
      </w:pPr>
      <w:r>
        <w:t xml:space="preserve">7. </w:t>
      </w:r>
      <w:r w:rsidRPr="00CC474A">
        <w:t xml:space="preserve">Иные мероприятия по вопросам противодействия коррупции </w:t>
      </w:r>
    </w:p>
    <w:p w:rsidR="009A5982" w:rsidRDefault="00BC3DF1" w:rsidP="00CC474A">
      <w:pPr>
        <w:spacing w:after="137" w:line="360" w:lineRule="auto"/>
        <w:ind w:left="709" w:right="0" w:firstLine="0"/>
      </w:pPr>
      <w:r>
        <w:t>В рамках мероприятия «</w:t>
      </w:r>
      <w:r>
        <w:rPr>
          <w:b/>
        </w:rPr>
        <w:t>Совершенствование нормативной базы в сфере противодействия коррупции</w:t>
      </w:r>
      <w:r>
        <w:t xml:space="preserve">» </w:t>
      </w:r>
      <w:r w:rsidR="006E3946">
        <w:t>администрацией Павловского муниципального округа издаются и актуализируются</w:t>
      </w:r>
      <w:r w:rsidR="009A5982">
        <w:t xml:space="preserve"> необходимые ведомственные акты и муниципальные правовые акты по вопросам противодействия коррупци</w:t>
      </w:r>
      <w:r w:rsidR="007C2E2E">
        <w:t xml:space="preserve">и. В 2025 </w:t>
      </w:r>
      <w:r w:rsidR="009A5982">
        <w:t xml:space="preserve">году было актуализировано </w:t>
      </w:r>
      <w:r w:rsidR="007C2E2E">
        <w:t>6</w:t>
      </w:r>
      <w:r w:rsidR="009A5982">
        <w:t xml:space="preserve"> нормативных правовых актов в сфере </w:t>
      </w:r>
      <w:r w:rsidR="009A5982">
        <w:lastRenderedPageBreak/>
        <w:t>противодействия коррупции с целью приведения их в соответствие с действующим федеральным и региональным законодательством.</w:t>
      </w:r>
    </w:p>
    <w:p w:rsidR="009A5982" w:rsidRDefault="009A5982" w:rsidP="007C2E2E">
      <w:pPr>
        <w:ind w:left="-15" w:right="0"/>
      </w:pPr>
      <w:r>
        <w:t>Все принятые нормативные правовые акты размещены на официальном сайте Павловского муниципального округа Нижегородской области.</w:t>
      </w:r>
    </w:p>
    <w:p w:rsidR="009A5982" w:rsidRDefault="009A5982" w:rsidP="009A5982">
      <w:pPr>
        <w:ind w:left="-15" w:right="0"/>
      </w:pPr>
      <w:r>
        <w:t xml:space="preserve">При проведении антикоррупционного мониторинга в отношении действующих нормативных правовых актов антикоррупционная экспертиза коррупциногенных факторов не выявила.  </w:t>
      </w:r>
    </w:p>
    <w:p w:rsidR="008405DC" w:rsidRDefault="009A5982" w:rsidP="009A5982">
      <w:pPr>
        <w:ind w:left="-15" w:right="0"/>
      </w:pPr>
      <w:r>
        <w:t xml:space="preserve">Независимая антикоррупционная экспертиза нормативных правовых актов и их проектов не проводилась. </w:t>
      </w:r>
      <w:r w:rsidR="00BC3DF1">
        <w:t xml:space="preserve"> </w:t>
      </w:r>
    </w:p>
    <w:p w:rsidR="009A5982" w:rsidRDefault="00BC3DF1" w:rsidP="009A5982">
      <w:pPr>
        <w:ind w:left="-15" w:right="0"/>
      </w:pPr>
      <w:r>
        <w:t>В рамках мероприятия «</w:t>
      </w:r>
      <w:r>
        <w:rPr>
          <w:b/>
        </w:rPr>
        <w:t>Организация и проведение работы по представлению сведений о доходах, о расходах, об имуществе и обязательствах имущественного характера, а также по проверке и опубликованию данных сведений</w:t>
      </w:r>
      <w:r>
        <w:t xml:space="preserve">» </w:t>
      </w:r>
      <w:r w:rsidR="009A5982">
        <w:t>в перио</w:t>
      </w:r>
      <w:r w:rsidR="007C2E2E">
        <w:t>д декларационной кампании в 2025</w:t>
      </w:r>
      <w:r w:rsidR="009A5982">
        <w:t>г. была организована и проведена работа по своевременному представлению лицами, замещающими муниципальные должности и должности муниципальной службы полных и достоверных сведений о доходах, расходах, об имуществе и обязательствах имущественного характера.</w:t>
      </w:r>
    </w:p>
    <w:p w:rsidR="009A5982" w:rsidRDefault="009A5982" w:rsidP="009A5982">
      <w:pPr>
        <w:ind w:left="-15" w:right="0"/>
      </w:pPr>
      <w:r>
        <w:t xml:space="preserve">Муниципальными служащими Администрации округа представлено </w:t>
      </w:r>
      <w:r w:rsidR="007C2E2E">
        <w:t>90</w:t>
      </w:r>
      <w:r>
        <w:t xml:space="preserve"> справок о доходах, расходах, об имуществе и обязательствах имущественного характера за 2024 год. Лица, замещающие муниципальные должности сдали 3 справки о доходах, расходах, об имуществе и обязательствах имущественного характера за 2024 год и 20 лиц представили сообщение о несовершении в отчетном периоде сделок, предусмотренных частью 1 статьи 3 ФЗ от 03.12.2012 № 230-ФЗ.</w:t>
      </w:r>
    </w:p>
    <w:p w:rsidR="009A5982" w:rsidRDefault="009A5982" w:rsidP="009A5982">
      <w:pPr>
        <w:ind w:left="-15" w:right="0"/>
      </w:pPr>
      <w:r>
        <w:t xml:space="preserve">Нарушения по срокам сдачи сведений о доходах, расходах, об имуществе и обязательствах имущественного характера отсутствуют. </w:t>
      </w:r>
    </w:p>
    <w:p w:rsidR="009A5982" w:rsidRDefault="009A5982" w:rsidP="009A5982">
      <w:pPr>
        <w:ind w:left="-15" w:right="0"/>
      </w:pPr>
      <w:r>
        <w:t xml:space="preserve">Лицами, ответственными за профилактику коррупционных правонарушений, проведен анализ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законодательства. </w:t>
      </w:r>
    </w:p>
    <w:p w:rsidR="009A5982" w:rsidRDefault="009A5982" w:rsidP="009A5982">
      <w:pPr>
        <w:ind w:left="-15" w:right="0"/>
      </w:pPr>
      <w:r>
        <w:lastRenderedPageBreak/>
        <w:t>В соответствии с подпунктом «ж» пункта 1 Указа Президента Российской Федерации от 29 декабря 2022г.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сведений о доходах, расходах, об имуществе и обязательствах имущественного характера на официальном сайте Администрации округа в сети «Интернет» не осуществлялось.</w:t>
      </w:r>
    </w:p>
    <w:p w:rsidR="009A5982" w:rsidRDefault="009A5982" w:rsidP="009A5982">
      <w:pPr>
        <w:ind w:firstLine="708"/>
        <w:rPr>
          <w:szCs w:val="28"/>
        </w:rPr>
      </w:pPr>
      <w:r>
        <w:rPr>
          <w:szCs w:val="28"/>
        </w:rPr>
        <w:t>Также, в пер</w:t>
      </w:r>
      <w:r w:rsidR="007C2E2E">
        <w:rPr>
          <w:szCs w:val="28"/>
        </w:rPr>
        <w:t>иод декларационной кампании 2025</w:t>
      </w:r>
      <w:r>
        <w:rPr>
          <w:szCs w:val="28"/>
        </w:rPr>
        <w:t xml:space="preserve"> года организована работы по своевременному представлению руководителями муниципальных учреждений полных и достоверных сведений о доходах, об имуществе и обязательствах имущественного характера. Сведения представили 66 руководителей. Уточняющих справок от руководителей не представлялось. </w:t>
      </w:r>
    </w:p>
    <w:p w:rsidR="008405DC" w:rsidRDefault="009A5982" w:rsidP="00CE674A">
      <w:pPr>
        <w:ind w:firstLine="708"/>
        <w:rPr>
          <w:szCs w:val="28"/>
        </w:rPr>
      </w:pPr>
      <w:r>
        <w:rPr>
          <w:szCs w:val="28"/>
        </w:rPr>
        <w:t>Руководители представили сведения своевременно, нарушения по срокам сдачи отсутствуют.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 xml:space="preserve">В рамках мероприятия </w:t>
      </w:r>
      <w:r w:rsidRPr="007C2E2E">
        <w:rPr>
          <w:b/>
          <w:szCs w:val="28"/>
        </w:rPr>
        <w:t>«Совершенствование кадрового аспекта работы по противодействию коррупции»</w:t>
      </w:r>
      <w:r w:rsidRPr="007C2E2E">
        <w:rPr>
          <w:szCs w:val="28"/>
        </w:rPr>
        <w:t xml:space="preserve"> лицами, ответственными за профилактику коррупционных правонарушений проводится: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>•</w:t>
      </w:r>
      <w:r w:rsidRPr="007C2E2E">
        <w:rPr>
          <w:szCs w:val="28"/>
        </w:rPr>
        <w:tab/>
        <w:t xml:space="preserve">анализ при приеме на работу анкетных данных лиц, претендующих на замещение должностей муниципальной службы, с целью выявления родственных отношений с муниципальными служащими, в чьём непосредственном подчинении может оказаться претендент. Форма анкеты своевременно актуализируется в соответствии с изменениями законодательства; 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>•</w:t>
      </w:r>
      <w:r w:rsidRPr="007C2E2E">
        <w:rPr>
          <w:szCs w:val="28"/>
        </w:rPr>
        <w:tab/>
        <w:t xml:space="preserve">осуществление контроля над установлением в должностных инструкциях муниципальных служащих требований, должностных обязанностей в части соблюдения запретов, ограничений и требований, установленных в целях противодействия коррупции, ответственности за неисполнение (ненадлежащее исполнение) муниципальными служащими должностных обязанностей, а также установление механизма привлечения указанных лиц к ответственности в случае неисполнения (ненадлежащего исполнения) должностных обязанностей; 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lastRenderedPageBreak/>
        <w:t>•</w:t>
      </w:r>
      <w:r w:rsidRPr="007C2E2E">
        <w:rPr>
          <w:szCs w:val="28"/>
        </w:rPr>
        <w:tab/>
        <w:t xml:space="preserve">организация правового просвещения муниципальных служащих по вопросам противодействия коррупции в форме обучающих семинаров, а также обязательное включение вопросов по противодействию коррупции на аттестацию для муниципальных служащих; 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>•</w:t>
      </w:r>
      <w:r w:rsidRPr="007C2E2E">
        <w:rPr>
          <w:szCs w:val="28"/>
        </w:rPr>
        <w:tab/>
        <w:t xml:space="preserve">разработка памяток по вопросам соблюдения запретов, ограничений и требований, установленных в целях противодействия коррупции. 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 xml:space="preserve">При поступлении на муниципальную службу с кандидатом проводится вводная лекция об ограничениях и запретах, налагаемых на муниципальных служащих, в соответствии с нормами антикоррупционного законодательства. 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 xml:space="preserve">В начале каждого календарного года проводится обучающий семинар для муниципальных служащих и руководителей муниципальных учреждений по вопросам предоставления сведений о доходах, расходах, об имуществе и обязательствах имущественного характера с участием представителей прокуратуры. На протяжении всей декларационной кампании кадровой службой ведется интенсивная разъяснительная работа по новеллам, касающимся заполнения справок, а также по источникам получения информации для заполнения справок.  </w:t>
      </w:r>
    </w:p>
    <w:p w:rsid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>Ежегодно организуются курсы повышения квалификации для муниципальных служащих, чьи функциональные обязанности связаны с высокими коррупционными рисками, а также в чьи функциональные обязанности входит участие в против</w:t>
      </w:r>
      <w:r>
        <w:rPr>
          <w:szCs w:val="28"/>
        </w:rPr>
        <w:t>одействии коррупции. Так, в 2025</w:t>
      </w:r>
      <w:r w:rsidRPr="007C2E2E">
        <w:rPr>
          <w:szCs w:val="28"/>
        </w:rPr>
        <w:t xml:space="preserve"> году повышение квалификации в объеме 18 академических часов с получением удостоверения о повышении квалификации прошли </w:t>
      </w:r>
      <w:r>
        <w:rPr>
          <w:szCs w:val="28"/>
        </w:rPr>
        <w:t>9 муниципальных служащих</w:t>
      </w:r>
      <w:r w:rsidRPr="007C2E2E">
        <w:rPr>
          <w:szCs w:val="28"/>
        </w:rPr>
        <w:t xml:space="preserve">, а также </w:t>
      </w:r>
      <w:r>
        <w:rPr>
          <w:szCs w:val="28"/>
        </w:rPr>
        <w:t>все руководители</w:t>
      </w:r>
      <w:r w:rsidRPr="007C2E2E">
        <w:rPr>
          <w:szCs w:val="28"/>
        </w:rPr>
        <w:t xml:space="preserve"> муниципальных учреждений</w:t>
      </w:r>
      <w:r>
        <w:rPr>
          <w:szCs w:val="28"/>
        </w:rPr>
        <w:t xml:space="preserve"> Павловского муниципального округа</w:t>
      </w:r>
      <w:r w:rsidRPr="007C2E2E">
        <w:rPr>
          <w:szCs w:val="28"/>
        </w:rPr>
        <w:t>.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 xml:space="preserve">В рамках мероприятия </w:t>
      </w:r>
      <w:r w:rsidRPr="007C2E2E">
        <w:rPr>
          <w:b/>
          <w:szCs w:val="28"/>
        </w:rPr>
        <w:t>«Обеспечение мер по предупреждению коррупции в муниципальных учреждениях, учредителем которых является администрация»</w:t>
      </w:r>
      <w:r w:rsidRPr="007C2E2E">
        <w:rPr>
          <w:szCs w:val="28"/>
        </w:rPr>
        <w:t xml:space="preserve"> органами местного самоуправления Павловского муниципального округа организована работа по предупреждению коррупции в муниципальных учреждениях, предприятиях, организациях (далее – учреждения).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lastRenderedPageBreak/>
        <w:t>Во всех муниципальных учреждениях разработаны правовые акты, регламентирующие вопросы противодействия коррупции.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>Во всех учреждениях размещена социальная реклама антикоррупционной направленности.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 xml:space="preserve">Наиболее распространенными формами взаимодействия управления образования с подведомственными учреждениями по противодействию коррупции являются: 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 xml:space="preserve">- совместная разработка мер, направленных на предупреждение коррупции; 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>- осуществление контроля за реализацией мероприятий антикоррупционной направленности.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>Работа по противодействию коррупции в муниципальных организациях направлена на предупреждение, устранение причин и условий, порождающих коррупцию, и проводится в соответствии с планом мероприятий по противодействию коррупции.</w:t>
      </w:r>
    </w:p>
    <w:p w:rsidR="007C2E2E" w:rsidRPr="007C2E2E" w:rsidRDefault="007C2E2E" w:rsidP="007C2E2E">
      <w:pPr>
        <w:ind w:firstLine="708"/>
        <w:rPr>
          <w:szCs w:val="28"/>
        </w:rPr>
      </w:pPr>
      <w:r>
        <w:rPr>
          <w:szCs w:val="28"/>
        </w:rPr>
        <w:t>За 2025</w:t>
      </w:r>
      <w:r w:rsidRPr="007C2E2E">
        <w:rPr>
          <w:szCs w:val="28"/>
        </w:rPr>
        <w:t>г. обращений и жалоб по вопросам коррупции в сфере образования не поступало.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>В период дек</w:t>
      </w:r>
      <w:r>
        <w:rPr>
          <w:szCs w:val="28"/>
        </w:rPr>
        <w:t>ларационной кампании 2025</w:t>
      </w:r>
      <w:r w:rsidRPr="007C2E2E">
        <w:rPr>
          <w:szCs w:val="28"/>
        </w:rPr>
        <w:t xml:space="preserve"> года организована работы по своевременному представлению руководителями муниципальных учреждений полных и достоверных сведений о доходах, об имуществе и обязательствах имущественного характера. Сведения представили 66 руководителей. Уточняющих справок от руководителей не представлялось. 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>Руководители представили сведения своевременно, нарушения по срокам сдачи отсутствуют.</w:t>
      </w:r>
    </w:p>
    <w:p w:rsid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>В рамках соблюдения антикоррупционного законодательства Администрация округа своевременно направляет в подведомственные учреждения письма, памятки, методические рекомендации, разработанные Управлением по профилактике коррупционных правонарушений Нижегородской области.</w:t>
      </w:r>
    </w:p>
    <w:p w:rsidR="007C2E2E" w:rsidRPr="007C2E2E" w:rsidRDefault="007C2E2E" w:rsidP="007C2E2E">
      <w:pPr>
        <w:ind w:firstLine="708"/>
        <w:rPr>
          <w:szCs w:val="28"/>
        </w:rPr>
      </w:pPr>
      <w:r w:rsidRPr="007C2E2E">
        <w:rPr>
          <w:szCs w:val="28"/>
        </w:rPr>
        <w:t xml:space="preserve">В рамках мероприятия </w:t>
      </w:r>
      <w:r w:rsidRPr="007C2E2E">
        <w:rPr>
          <w:b/>
          <w:szCs w:val="28"/>
        </w:rPr>
        <w:t>«Использование информационных ресурсов в работе по противодействию коррупции»</w:t>
      </w:r>
      <w:r w:rsidRPr="007C2E2E">
        <w:rPr>
          <w:szCs w:val="28"/>
        </w:rPr>
        <w:t xml:space="preserve"> на официальном сайте Администрации округа ведется раздел «Противодействие коррупции», в котором размещена вся необходимая информация: нормативно-правовые акты в области противодействия коррупции, </w:t>
      </w:r>
      <w:r w:rsidRPr="007C2E2E">
        <w:rPr>
          <w:szCs w:val="28"/>
        </w:rPr>
        <w:lastRenderedPageBreak/>
        <w:t>актуальные составы комиссий, протоколы заседаний, формы документов для обращения в комиссию, а также памятки и методические материалы.</w:t>
      </w:r>
    </w:p>
    <w:p w:rsidR="00CE674A" w:rsidRPr="00CE674A" w:rsidRDefault="00BC3DF1" w:rsidP="00CE674A">
      <w:pPr>
        <w:ind w:left="-15" w:right="0"/>
      </w:pPr>
      <w:r>
        <w:t>В рамках мероприятия «</w:t>
      </w:r>
      <w:r>
        <w:rPr>
          <w:b/>
        </w:rPr>
        <w:t>Совершенствование взаимодействия с населением по вопросам противодействия коррупции</w:t>
      </w:r>
      <w:r>
        <w:t xml:space="preserve">» </w:t>
      </w:r>
      <w:r w:rsidR="00CE674A">
        <w:t>с</w:t>
      </w:r>
      <w:r w:rsidR="00CE674A" w:rsidRPr="00CE674A">
        <w:t xml:space="preserve"> целью усиления контроля со стороны общественности и привлечения ее к противодействию коррупции, на территории Павловского муниципального округа:</w:t>
      </w:r>
    </w:p>
    <w:p w:rsidR="00CE674A" w:rsidRPr="00CE674A" w:rsidRDefault="00CE674A" w:rsidP="00CE674A">
      <w:pPr>
        <w:ind w:left="-15" w:right="0"/>
      </w:pPr>
      <w:r w:rsidRPr="00CE674A">
        <w:t xml:space="preserve">      - обеспечен доступ общественности к информационным потокам по вопросам образования через собственные Интернет-сайты и информационные стенды;</w:t>
      </w:r>
    </w:p>
    <w:p w:rsidR="00CE674A" w:rsidRPr="00CE674A" w:rsidRDefault="00CE674A" w:rsidP="00CE674A">
      <w:pPr>
        <w:ind w:left="-15" w:right="0"/>
      </w:pPr>
      <w:r w:rsidRPr="00CE674A">
        <w:t xml:space="preserve">        - организован личный прием граждан руководящим составом  Администрации округа и руководителями структурных подразделений Администрации округа;</w:t>
      </w:r>
    </w:p>
    <w:p w:rsidR="00CE674A" w:rsidRPr="00CE674A" w:rsidRDefault="00CE674A" w:rsidP="00CE674A">
      <w:pPr>
        <w:ind w:left="-15" w:right="0"/>
        <w:rPr>
          <w:b/>
        </w:rPr>
      </w:pPr>
      <w:r w:rsidRPr="00CE674A">
        <w:t xml:space="preserve">       - ведется постоянно действующая рубрика «Противодействие коррупции» на официальном сайте ОМСУ Павловского муниципального округа, где есть ссылка для сообщения о фактах коррупции.</w:t>
      </w:r>
    </w:p>
    <w:p w:rsidR="00CE674A" w:rsidRPr="00CE674A" w:rsidRDefault="007C2E2E" w:rsidP="00CE674A">
      <w:pPr>
        <w:ind w:left="-15" w:right="0"/>
        <w:rPr>
          <w:b/>
        </w:rPr>
      </w:pPr>
      <w:r>
        <w:t>Обращений за период 2025</w:t>
      </w:r>
      <w:r w:rsidR="00CE674A" w:rsidRPr="00CE674A">
        <w:t xml:space="preserve">г. от граждан и юридических лиц о фактах коррупции и иных неправомерных действиях муниципальных служащих Администрации округа не поступало. </w:t>
      </w:r>
      <w:r w:rsidR="00CE674A" w:rsidRPr="00CE674A">
        <w:rPr>
          <w:b/>
        </w:rPr>
        <w:t xml:space="preserve">    </w:t>
      </w:r>
    </w:p>
    <w:p w:rsidR="008405DC" w:rsidRDefault="00CE674A" w:rsidP="00CE674A">
      <w:pPr>
        <w:ind w:left="-15" w:right="0"/>
      </w:pPr>
      <w:r w:rsidRPr="00CE674A">
        <w:t xml:space="preserve">        При поступлении обращений граждан, содержащих информацию о неисполнении (недобросовестном исполнении) служебных обязанностей со стороны муниципальных служащих, превышении служебных полномочий, нарушении ими прав, свобод и законных интересов граждан, фактах вымогательства со стороны должностных лиц, необоснованных  запретах и ограничениях, данное обращение согласно установленной процедуре передается на рассмотрение комиссии по соблюдению требований к служебному поведению муниципальных служащих Администрации округа и урегулированию конфликта интересов.</w:t>
      </w:r>
    </w:p>
    <w:p w:rsidR="006E3946" w:rsidRPr="006E3946" w:rsidRDefault="006E3946" w:rsidP="006E3946">
      <w:pPr>
        <w:suppressAutoHyphens/>
        <w:ind w:firstLine="708"/>
        <w:rPr>
          <w:rFonts w:eastAsia="Courier New"/>
          <w:color w:val="auto"/>
          <w:szCs w:val="28"/>
          <w:lang w:eastAsia="ar-SA"/>
        </w:rPr>
      </w:pPr>
      <w:r w:rsidRPr="006E3946">
        <w:t>В рамках мероприятия</w:t>
      </w:r>
      <w:r>
        <w:rPr>
          <w:b/>
        </w:rPr>
        <w:t xml:space="preserve"> «</w:t>
      </w:r>
      <w:r w:rsidR="007C2E2E">
        <w:rPr>
          <w:b/>
        </w:rPr>
        <w:t>Иные мероприятия по вопросам противодействия коррупции</w:t>
      </w:r>
      <w:r>
        <w:rPr>
          <w:b/>
        </w:rPr>
        <w:t>»</w:t>
      </w:r>
      <w:r w:rsidRPr="006E3946">
        <w:rPr>
          <w:rFonts w:eastAsia="Courier New"/>
          <w:color w:val="auto"/>
          <w:szCs w:val="28"/>
          <w:lang w:eastAsia="ar-SA"/>
        </w:rPr>
        <w:t xml:space="preserve">, , Администрация округа  осуществляет нормативно-правового регулирование в сфере закупок товаров, работ, услуг для обеспечения муниципальных нужд. Функции Уполномоченного органа по определению поставщиков (подрядчиков, исполнителей) в сфере закупок товаров, работ, услуг за счет бюджетных средств и </w:t>
      </w:r>
      <w:r w:rsidRPr="006E3946">
        <w:rPr>
          <w:rFonts w:eastAsia="Courier New"/>
          <w:color w:val="auto"/>
          <w:szCs w:val="28"/>
          <w:lang w:eastAsia="ar-SA"/>
        </w:rPr>
        <w:lastRenderedPageBreak/>
        <w:t>внебюджетных источников финансирования возложены на отдел муниципального заказа Администрации округа.</w:t>
      </w:r>
    </w:p>
    <w:p w:rsidR="00D15DEC" w:rsidRDefault="007C2E2E" w:rsidP="006E3946">
      <w:pPr>
        <w:suppressAutoHyphens/>
        <w:ind w:firstLine="708"/>
        <w:rPr>
          <w:rFonts w:eastAsia="Courier New"/>
          <w:color w:val="auto"/>
          <w:szCs w:val="28"/>
          <w:lang w:eastAsia="ar-SA"/>
        </w:rPr>
      </w:pPr>
      <w:r>
        <w:rPr>
          <w:rFonts w:eastAsia="Courier New"/>
          <w:color w:val="auto"/>
          <w:szCs w:val="28"/>
          <w:lang w:eastAsia="ar-SA"/>
        </w:rPr>
        <w:t>В 2025</w:t>
      </w:r>
      <w:r w:rsidR="006E3946" w:rsidRPr="006E3946">
        <w:rPr>
          <w:rFonts w:eastAsia="Courier New"/>
          <w:color w:val="auto"/>
          <w:szCs w:val="28"/>
          <w:lang w:eastAsia="ar-SA"/>
        </w:rPr>
        <w:t xml:space="preserve"> году </w:t>
      </w:r>
      <w:r>
        <w:rPr>
          <w:rFonts w:eastAsia="Courier New"/>
          <w:color w:val="auto"/>
          <w:szCs w:val="28"/>
          <w:lang w:eastAsia="ar-SA"/>
        </w:rPr>
        <w:t xml:space="preserve">должностные лица, ответственные за проведение </w:t>
      </w:r>
      <w:r w:rsidRPr="006E3946">
        <w:rPr>
          <w:rFonts w:eastAsia="Courier New"/>
          <w:color w:val="auto"/>
          <w:szCs w:val="28"/>
          <w:lang w:eastAsia="ar-SA"/>
        </w:rPr>
        <w:t>закупок товаров, работ, услуг для муниципальных нужд</w:t>
      </w:r>
      <w:r w:rsidR="00D15DEC">
        <w:rPr>
          <w:rFonts w:eastAsia="Courier New"/>
          <w:color w:val="auto"/>
          <w:szCs w:val="28"/>
          <w:lang w:eastAsia="ar-SA"/>
        </w:rPr>
        <w:t>, сдали лицам, ответственным за противодействие коррупции в Павловском муниципальном округе, анкеты на аффелированность, принятые</w:t>
      </w:r>
      <w:r w:rsidRPr="006E3946">
        <w:rPr>
          <w:rFonts w:eastAsia="Courier New"/>
          <w:color w:val="auto"/>
          <w:szCs w:val="28"/>
          <w:lang w:eastAsia="ar-SA"/>
        </w:rPr>
        <w:t xml:space="preserve"> </w:t>
      </w:r>
      <w:r w:rsidR="006E3946" w:rsidRPr="006E3946">
        <w:rPr>
          <w:rFonts w:eastAsia="Courier New"/>
          <w:color w:val="auto"/>
          <w:szCs w:val="28"/>
          <w:lang w:eastAsia="ar-SA"/>
        </w:rPr>
        <w:t>постановлением администрации Павловского муниципально</w:t>
      </w:r>
      <w:r w:rsidR="00D15DEC">
        <w:rPr>
          <w:rFonts w:eastAsia="Courier New"/>
          <w:color w:val="auto"/>
          <w:szCs w:val="28"/>
          <w:lang w:eastAsia="ar-SA"/>
        </w:rPr>
        <w:t>го округа № 2326 от 09.12.2024.</w:t>
      </w:r>
    </w:p>
    <w:p w:rsidR="006E3946" w:rsidRPr="006E3946" w:rsidRDefault="00D15DEC" w:rsidP="006E3946">
      <w:pPr>
        <w:suppressAutoHyphens/>
        <w:ind w:firstLine="708"/>
        <w:rPr>
          <w:rFonts w:eastAsia="Courier New"/>
          <w:color w:val="auto"/>
          <w:szCs w:val="28"/>
          <w:lang w:eastAsia="ar-SA"/>
        </w:rPr>
      </w:pPr>
      <w:r>
        <w:rPr>
          <w:rFonts w:eastAsia="Courier New"/>
          <w:color w:val="auto"/>
          <w:szCs w:val="28"/>
          <w:lang w:eastAsia="ar-SA"/>
        </w:rPr>
        <w:t>В 2025</w:t>
      </w:r>
      <w:r w:rsidR="006E3946" w:rsidRPr="006E3946">
        <w:rPr>
          <w:rFonts w:eastAsia="Courier New"/>
          <w:color w:val="auto"/>
          <w:szCs w:val="28"/>
          <w:lang w:eastAsia="ar-SA"/>
        </w:rPr>
        <w:t xml:space="preserve"> году заявлений о возможном конфликте интересов от лиц, ответственных за осуществление закупок товаров, работ, услуг для муниципальных нужд, не поступало.</w:t>
      </w:r>
    </w:p>
    <w:p w:rsidR="006E3946" w:rsidRPr="006E3946" w:rsidRDefault="006E3946" w:rsidP="006E3946">
      <w:pPr>
        <w:suppressAutoHyphens/>
        <w:ind w:firstLine="708"/>
        <w:rPr>
          <w:rFonts w:eastAsia="Courier New"/>
          <w:color w:val="auto"/>
          <w:szCs w:val="28"/>
          <w:lang w:eastAsia="ar-SA"/>
        </w:rPr>
      </w:pPr>
      <w:bookmarkStart w:id="0" w:name="_GoBack"/>
      <w:bookmarkEnd w:id="0"/>
      <w:r w:rsidRPr="006E3946">
        <w:rPr>
          <w:rFonts w:eastAsia="Courier New"/>
          <w:color w:val="auto"/>
          <w:szCs w:val="28"/>
          <w:lang w:eastAsia="ar-SA"/>
        </w:rPr>
        <w:t>Для исключения фактов нарушения законодательства в сфере закупок применяются формы типовой документации о закупке, разработанные министерством экономического развития и инвестиций   Нижегородской   области. Применяются типовые формы контрактов, типовые условия контрактов, в соответствии с требованиями, предусмотренными ч.1 ст.34 Федерального закона от 05.04.2013г. №44-ФЗ.</w:t>
      </w:r>
    </w:p>
    <w:p w:rsidR="006E3946" w:rsidRPr="006E3946" w:rsidRDefault="006E3946" w:rsidP="006E3946">
      <w:pPr>
        <w:suppressAutoHyphens/>
        <w:ind w:firstLine="708"/>
        <w:rPr>
          <w:rFonts w:eastAsia="Courier New"/>
          <w:color w:val="auto"/>
          <w:szCs w:val="28"/>
          <w:lang w:eastAsia="ar-SA"/>
        </w:rPr>
      </w:pPr>
      <w:r w:rsidRPr="006E3946">
        <w:rPr>
          <w:rFonts w:eastAsia="Courier New"/>
          <w:color w:val="auto"/>
          <w:szCs w:val="28"/>
          <w:lang w:eastAsia="ar-SA"/>
        </w:rPr>
        <w:t xml:space="preserve">Для повышения гласности и прозрачности системы муниципальных закупок, для расширения возможностей участия в торгах широкого круга хозяйствующих субъектов, планы-графики размещаются на официальном сайте ЕИС Российской Федерации. </w:t>
      </w:r>
    </w:p>
    <w:p w:rsidR="006E3946" w:rsidRPr="006E3946" w:rsidRDefault="006E3946" w:rsidP="006E3946">
      <w:pPr>
        <w:suppressAutoHyphens/>
        <w:ind w:firstLine="708"/>
        <w:rPr>
          <w:rFonts w:eastAsia="Courier New"/>
          <w:color w:val="auto"/>
          <w:szCs w:val="28"/>
          <w:lang w:eastAsia="ar-SA"/>
        </w:rPr>
      </w:pPr>
      <w:r w:rsidRPr="006E3946">
        <w:rPr>
          <w:rFonts w:eastAsia="Courier New"/>
          <w:color w:val="auto"/>
          <w:szCs w:val="28"/>
          <w:lang w:eastAsia="ar-SA"/>
        </w:rPr>
        <w:t>В целях исключения действий коррупционной направленности при проведении конкурентных процедур, повышения эффективности использования бюджетных средств, и исключения фактов нарушения законодательства в сфере закупок в округе:</w:t>
      </w:r>
    </w:p>
    <w:p w:rsidR="006E3946" w:rsidRPr="006E3946" w:rsidRDefault="006E3946" w:rsidP="006E3946">
      <w:pPr>
        <w:suppressAutoHyphens/>
        <w:ind w:firstLine="708"/>
        <w:rPr>
          <w:rFonts w:eastAsia="Courier New"/>
          <w:color w:val="auto"/>
          <w:szCs w:val="28"/>
          <w:lang w:eastAsia="ar-SA"/>
        </w:rPr>
      </w:pPr>
      <w:r w:rsidRPr="006E3946">
        <w:rPr>
          <w:rFonts w:eastAsia="Courier New"/>
          <w:color w:val="auto"/>
          <w:szCs w:val="28"/>
          <w:lang w:eastAsia="ar-SA"/>
        </w:rPr>
        <w:t>- исключается авансирование недобросовестных участников для ограничения участия в торгах;</w:t>
      </w:r>
    </w:p>
    <w:p w:rsidR="006E3946" w:rsidRPr="006E3946" w:rsidRDefault="006E3946" w:rsidP="006E3946">
      <w:pPr>
        <w:suppressAutoHyphens/>
        <w:ind w:firstLine="708"/>
        <w:rPr>
          <w:rFonts w:eastAsia="Courier New"/>
          <w:color w:val="auto"/>
          <w:szCs w:val="28"/>
          <w:lang w:eastAsia="ar-SA"/>
        </w:rPr>
      </w:pPr>
      <w:r w:rsidRPr="006E3946">
        <w:rPr>
          <w:rFonts w:eastAsia="Courier New"/>
          <w:color w:val="auto"/>
          <w:szCs w:val="28"/>
          <w:lang w:eastAsia="ar-SA"/>
        </w:rPr>
        <w:t xml:space="preserve">- финансовое управление Администрации округа осуществляет финансирование контрактов только после их обязательной регистрации в реестре контрактов на официальном сайте; в случае отсутствия контракта в реестре - отказывает в приеме платежного поручения и осуществляет блокировку денежных средств. </w:t>
      </w:r>
    </w:p>
    <w:p w:rsidR="006E3946" w:rsidRPr="006E3946" w:rsidRDefault="006E3946" w:rsidP="006E3946">
      <w:pPr>
        <w:suppressAutoHyphens/>
        <w:ind w:firstLine="708"/>
        <w:rPr>
          <w:rFonts w:eastAsia="Courier New"/>
          <w:color w:val="auto"/>
          <w:szCs w:val="28"/>
          <w:lang w:eastAsia="ar-SA"/>
        </w:rPr>
      </w:pPr>
    </w:p>
    <w:p w:rsidR="006E3946" w:rsidRDefault="006E3946" w:rsidP="006E3946">
      <w:pPr>
        <w:ind w:left="-15" w:right="0"/>
      </w:pPr>
    </w:p>
    <w:p w:rsidR="008405DC" w:rsidRDefault="008405DC">
      <w:pPr>
        <w:spacing w:after="0" w:line="259" w:lineRule="auto"/>
        <w:ind w:left="708" w:right="0" w:firstLine="0"/>
        <w:jc w:val="left"/>
      </w:pPr>
    </w:p>
    <w:sectPr w:rsidR="008405DC">
      <w:headerReference w:type="even" r:id="rId7"/>
      <w:headerReference w:type="default" r:id="rId8"/>
      <w:headerReference w:type="first" r:id="rId9"/>
      <w:pgSz w:w="11906" w:h="16838"/>
      <w:pgMar w:top="635" w:right="562" w:bottom="659" w:left="5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94D" w:rsidRDefault="0000294D">
      <w:pPr>
        <w:spacing w:after="0" w:line="240" w:lineRule="auto"/>
      </w:pPr>
      <w:r>
        <w:separator/>
      </w:r>
    </w:p>
  </w:endnote>
  <w:endnote w:type="continuationSeparator" w:id="0">
    <w:p w:rsidR="0000294D" w:rsidRDefault="0000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94D" w:rsidRDefault="0000294D">
      <w:pPr>
        <w:spacing w:after="0" w:line="240" w:lineRule="auto"/>
      </w:pPr>
      <w:r>
        <w:separator/>
      </w:r>
    </w:p>
  </w:footnote>
  <w:footnote w:type="continuationSeparator" w:id="0">
    <w:p w:rsidR="0000294D" w:rsidRDefault="0000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DC" w:rsidRDefault="00BC3DF1">
    <w:pPr>
      <w:tabs>
        <w:tab w:val="center" w:pos="5387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DC" w:rsidRDefault="00BC3DF1">
    <w:pPr>
      <w:tabs>
        <w:tab w:val="center" w:pos="5387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15DEC" w:rsidRPr="00D15DEC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DC" w:rsidRDefault="008405DC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106"/>
    <w:multiLevelType w:val="hybridMultilevel"/>
    <w:tmpl w:val="885E0C96"/>
    <w:lvl w:ilvl="0" w:tplc="23EA11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A691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DAF6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F421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E23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3871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F296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DA0F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32E5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C7AAE"/>
    <w:multiLevelType w:val="hybridMultilevel"/>
    <w:tmpl w:val="8C8EC712"/>
    <w:lvl w:ilvl="0" w:tplc="7006203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34060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72985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B07C2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D8BEA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89B6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A2C7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F682A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D8C21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07659"/>
    <w:multiLevelType w:val="hybridMultilevel"/>
    <w:tmpl w:val="10EC893A"/>
    <w:lvl w:ilvl="0" w:tplc="04AEE44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04979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EADF0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C2FCE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057D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B421C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9255D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2E2B4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72F4E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82106A"/>
    <w:multiLevelType w:val="hybridMultilevel"/>
    <w:tmpl w:val="E624A810"/>
    <w:lvl w:ilvl="0" w:tplc="0F5A63A6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BA3B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52312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B6A7A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82D24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B033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A93F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3E555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86DE7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AE7028"/>
    <w:multiLevelType w:val="hybridMultilevel"/>
    <w:tmpl w:val="E46E1696"/>
    <w:lvl w:ilvl="0" w:tplc="ECA074CC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AC84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F822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0C5D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CF0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ECB4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CA25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78E1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08CB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F266D1"/>
    <w:multiLevelType w:val="hybridMultilevel"/>
    <w:tmpl w:val="61C88F4A"/>
    <w:lvl w:ilvl="0" w:tplc="A98E1F0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1093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A49D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46B2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BC0A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7AFC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5CCE2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66F16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6164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881600"/>
    <w:multiLevelType w:val="hybridMultilevel"/>
    <w:tmpl w:val="7DDE2DC6"/>
    <w:lvl w:ilvl="0" w:tplc="7430BD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7E113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075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86A6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1AE0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D631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42F8C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C184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7A01A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DC"/>
    <w:rsid w:val="0000294D"/>
    <w:rsid w:val="00174B77"/>
    <w:rsid w:val="006E3946"/>
    <w:rsid w:val="007C2E2E"/>
    <w:rsid w:val="008405DC"/>
    <w:rsid w:val="009A5982"/>
    <w:rsid w:val="00BC3DF1"/>
    <w:rsid w:val="00CC474A"/>
    <w:rsid w:val="00CE674A"/>
    <w:rsid w:val="00D1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1AB1"/>
  <w15:docId w15:val="{D6171ACD-9BE6-4D36-8E07-FCAAA9FD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87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4B7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Законодательным Собранием Нижегородской области вынесено постановление от 28 июля 2016 года № 2274-V «О результатах мониторинга правоприменения Закона Нижегородской области «О противодействии коррупции в Нижегородской области» (далее – постановление)</vt:lpstr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Законодательным Собранием Нижегородской области вынесено постановление от 28 июля 2016 года № 2274-V «О результатах мониторинга правоприменения Закона Нижегородской области «О противодействии коррупции в Нижегородской области» (далее – постановление)</dc:title>
  <dc:subject/>
  <dc:creator>User</dc:creator>
  <cp:keywords/>
  <cp:lastModifiedBy>Вика</cp:lastModifiedBy>
  <cp:revision>2</cp:revision>
  <cp:lastPrinted>2026-02-10T07:58:00Z</cp:lastPrinted>
  <dcterms:created xsi:type="dcterms:W3CDTF">2026-02-10T07:58:00Z</dcterms:created>
  <dcterms:modified xsi:type="dcterms:W3CDTF">2026-02-10T07:58:00Z</dcterms:modified>
</cp:coreProperties>
</file>